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92" w:rsidRPr="001E5098" w:rsidRDefault="00DD3192" w:rsidP="001E5098">
      <w:pPr>
        <w:framePr w:h="1699" w:hSpace="1320" w:wrap="notBeside" w:vAnchor="text" w:hAnchor="text" w:x="4081" w:y="1"/>
        <w:widowControl w:val="0"/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  <w:bookmarkStart w:id="0" w:name="bookmark1"/>
    </w:p>
    <w:p w:rsidR="00DD3192" w:rsidRPr="001E5098" w:rsidRDefault="00DD3192" w:rsidP="001E5098">
      <w:pPr>
        <w:widowControl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3.05pt;margin-top:-9.95pt;width:586.6pt;height:81.7pt;z-index:251659264;visibility:visible">
            <v:imagedata r:id="rId5" o:title=""/>
          </v:shape>
        </w:pict>
      </w:r>
    </w:p>
    <w:p w:rsidR="00DD3192" w:rsidRPr="001E5098" w:rsidRDefault="00DD3192" w:rsidP="001E5098">
      <w:pPr>
        <w:keepNext/>
        <w:keepLines/>
        <w:widowControl w:val="0"/>
        <w:spacing w:before="120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433.5pt;margin-top:-.05pt;width:79.15pt;height:157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pVggIAABAFAAAOAAAAZHJzL2Uyb0RvYy54bWysVFtv2yAUfp+0/4B4T32p3cZWnKpp52lS&#10;d5Ha/QACOEazgQGJ3VX77zvgJM26TZqm+QFzOXzn8n2HxdXYd2jHjRVKVjg5izHikiom5KbCnx/q&#10;2Rwj64hkpFOSV/iRW3y1fP1qMeiSp6pVHeMGAYi05aAr3DqnyyiytOU9sWdKcwmHjTI9cbA0m4gZ&#10;MgB630VpHF9EgzJMG0W5tbB7Ox3iZcBvGk7dx6ax3KGuwhCbC6MJ49qP0XJByo0huhV0Hwb5hyh6&#10;IiQ4PULdEkfQ1ohfoHpBjbKqcWdU9ZFqGkF5yAGySeIX2dy3RPOQCxTH6mOZ7P+DpR92nwwSrMJp&#10;gpEkPXD0wEeHVmpEmS/PoG0JVvca7NwI20BzSNXqO0W/WCTVTUvkhl8bo4aWEwbhJf5mdHJ1wrEe&#10;ZD28VwzckK1TAWhsTO9rB9VAgA40PR6p8aFQ7zKO8zTOMaJwluXn50XgLiLl4bY21r3lqkd+UmED&#10;1Ad0sruzzkdDyoOJd2ZVJ1gtui4szGZ90xm0IyCTOnwhgRdmnfTGUvlrE+K0A0GCD3/mww20PxVJ&#10;msWrtJjVF/PLWVZn+ay4jOezOClWxUWcFdlt/d0HmGRlKxjj8k5IfpBgkv0dxftmmMQTRIiGChd5&#10;mk8U/THJOHy/S7IXDjqyE32F50cjUnpi30gGaZPSEdFN8+jn8EOVoQaHf6hKkIFnftKAG9cjoHht&#10;rBV7BEEYBXwB6/CMwKRV5htGA7Rkhe3XLTEco+6dBFEVSZb5Hg6LLL9MYWFOT9anJ0RSgKqww2ia&#10;3rip77faiE0Lng4yvgYh1iJo5DmqvXyh7UIy+yfC9/XpOlg9P2TLHwAAAP//AwBQSwMEFAAGAAgA&#10;AAAhACiWF03fAAAACQEAAA8AAABkcnMvZG93bnJldi54bWxMj81OwzAQhO9IvIO1SNxaJ636o5BN&#10;VVFx4YBEiwRHN3biCHtt2W4a3h73BMfRjGa+qXeTNWxUIQ6OEMp5AUxR6+RAPcLH6WW2BRaTICmM&#10;I4XwoyLsmvu7WlTSXeldjcfUs1xCsRIIOiVfcR5brayIc+cVZa9zwYqUZei5DOKay63hi6JYcysG&#10;ygtaePWsVft9vFiET6sHeQhvX5004+G126/8FDzi48O0fwKW1JT+wnDDz+jQZKazu5CMzCBs15v8&#10;JSHMSmA3v1islsDOCJtyCbyp+f8HzS8AAAD//wMAUEsBAi0AFAAGAAgAAAAhALaDOJL+AAAA4QEA&#10;ABMAAAAAAAAAAAAAAAAAAAAAAFtDb250ZW50X1R5cGVzXS54bWxQSwECLQAUAAYACAAAACEAOP0h&#10;/9YAAACUAQAACwAAAAAAAAAAAAAAAAAvAQAAX3JlbHMvLnJlbHNQSwECLQAUAAYACAAAACEAA3fK&#10;VYICAAAQBQAADgAAAAAAAAAAAAAAAAAuAgAAZHJzL2Uyb0RvYy54bWxQSwECLQAUAAYACAAAACEA&#10;KJYXTd8AAAAJAQAADwAAAAAAAAAAAAAAAADcBAAAZHJzL2Rvd25yZXYueG1sUEsFBgAAAAAEAAQA&#10;8wAAAOgFAAAAAA==&#10;" stroked="f">
            <v:textbox style="mso-fit-shape-to-text:t">
              <w:txbxContent>
                <w:p w:rsidR="00DD3192" w:rsidRDefault="00DD3192" w:rsidP="001E509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>Лист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№</w:t>
                  </w:r>
                </w:p>
                <w:p w:rsidR="00DD3192" w:rsidRDefault="00DD3192" w:rsidP="001E5098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6010</w:t>
                  </w:r>
                </w:p>
              </w:txbxContent>
            </v:textbox>
          </v:shape>
        </w:pict>
      </w:r>
      <w:r w:rsidRPr="001E509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ВЫСОКОТОЧНЫЙ </w:t>
      </w:r>
    </w:p>
    <w:p w:rsidR="00DD3192" w:rsidRPr="001E5098" w:rsidRDefault="00DD3192" w:rsidP="001E5098">
      <w:pPr>
        <w:keepNext/>
        <w:keepLines/>
        <w:widowControl w:val="0"/>
        <w:spacing w:before="120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E509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ОДНОРЯДНЫЙ </w:t>
      </w:r>
      <w:r w:rsidRPr="001E5098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РАДИАЛЬНО-УПОРНЫЙ </w:t>
      </w:r>
      <w:bookmarkEnd w:id="0"/>
      <w:r w:rsidRPr="001E5098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ШАРИКОПОДШИПНИК</w:t>
      </w:r>
    </w:p>
    <w:p w:rsidR="00DD3192" w:rsidRPr="001E5098" w:rsidRDefault="00DD3192" w:rsidP="001E509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  <w:sectPr w:rsidR="00DD3192" w:rsidRPr="001E5098">
          <w:pgSz w:w="11909" w:h="16838"/>
          <w:pgMar w:top="506" w:right="2695" w:bottom="535" w:left="972" w:header="0" w:footer="3" w:gutter="0"/>
          <w:cols w:space="720"/>
        </w:sectPr>
      </w:pPr>
    </w:p>
    <w:p w:rsidR="00DD3192" w:rsidRPr="001E5098" w:rsidRDefault="00DD3192" w:rsidP="001E5098">
      <w:pPr>
        <w:widowControl w:val="0"/>
        <w:spacing w:before="37" w:after="37" w:line="240" w:lineRule="exact"/>
        <w:rPr>
          <w:rFonts w:ascii="Times New Roman" w:hAnsi="Times New Roman"/>
          <w:sz w:val="19"/>
          <w:szCs w:val="19"/>
          <w:lang w:val="ru-RU" w:eastAsia="ru-RU"/>
        </w:rPr>
      </w:pPr>
    </w:p>
    <w:p w:rsidR="00DD3192" w:rsidRPr="001E5098" w:rsidRDefault="00DD3192" w:rsidP="001E5098">
      <w:pPr>
        <w:widowControl w:val="0"/>
        <w:spacing w:after="0" w:line="182" w:lineRule="exact"/>
        <w:jc w:val="both"/>
        <w:rPr>
          <w:rFonts w:ascii="Times New Roman" w:hAnsi="Times New Roman"/>
          <w:bCs/>
          <w:sz w:val="18"/>
          <w:szCs w:val="18"/>
          <w:lang w:val="ru-RU" w:eastAsia="ru-RU"/>
        </w:rPr>
      </w:pPr>
      <w:r w:rsidRPr="001E5098">
        <w:rPr>
          <w:rFonts w:ascii="Times New Roman" w:hAnsi="Times New Roman"/>
          <w:b/>
          <w:bCs/>
          <w:sz w:val="18"/>
          <w:szCs w:val="18"/>
          <w:lang w:val="ru-RU" w:eastAsia="ru-RU"/>
        </w:rPr>
        <w:t>Описание изделия</w:t>
      </w:r>
    </w:p>
    <w:p w:rsidR="00DD3192" w:rsidRPr="001E5098" w:rsidRDefault="00DD3192" w:rsidP="001E5098">
      <w:pPr>
        <w:widowControl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>
        <w:rPr>
          <w:noProof/>
          <w:lang w:val="ru-RU" w:eastAsia="ru-RU"/>
        </w:rPr>
        <w:pict>
          <v:shape id="Рисунок 1" o:spid="_x0000_s1028" type="#_x0000_t75" style="position:absolute;margin-left:-228.7pt;margin-top:7.6pt;width:133.85pt;height:218.9pt;z-index:-251659264;visibility:visible" wrapcoords="-121 0 -121 21526 21600 21526 21600 0 -121 0">
            <v:imagedata r:id="rId6" o:title=""/>
            <w10:wrap type="tight"/>
          </v:shape>
        </w:pict>
      </w:r>
      <w:r w:rsidRPr="001E5098">
        <w:rPr>
          <w:rFonts w:ascii="Times New Roman" w:hAnsi="Times New Roman"/>
          <w:color w:val="000000"/>
          <w:sz w:val="18"/>
          <w:szCs w:val="18"/>
          <w:lang w:val="ru-RU" w:eastAsia="ru-RU"/>
        </w:rPr>
        <w:t>Обычно высокоточные шарикоподшипники имеют  особое конструктивное исполнение от геометрии контактов до конфигурации поверхности; это придает валу отличную вращательную способность, высокую точность, жесткость и устойчивость при вибрации.</w:t>
      </w:r>
    </w:p>
    <w:p w:rsidR="00DD3192" w:rsidRPr="001E5098" w:rsidRDefault="00DD3192" w:rsidP="001E5098">
      <w:pPr>
        <w:widowControl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 w:rsidRPr="001E5098">
        <w:rPr>
          <w:rFonts w:ascii="Times New Roman" w:hAnsi="Times New Roman"/>
          <w:color w:val="000000"/>
          <w:sz w:val="18"/>
          <w:szCs w:val="18"/>
          <w:lang w:val="ru-RU" w:eastAsia="ru-RU"/>
        </w:rPr>
        <w:t>Данный тип подшипников был специально разработан для реверсивного шарикового винта</w:t>
      </w:r>
      <w:r w:rsidRPr="001E5098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 w:eastAsia="ru-RU"/>
        </w:rPr>
        <w:t xml:space="preserve">. </w:t>
      </w:r>
    </w:p>
    <w:p w:rsidR="00DD3192" w:rsidRPr="001E5098" w:rsidRDefault="00DD3192" w:rsidP="001E5098">
      <w:pPr>
        <w:widowControl w:val="0"/>
        <w:spacing w:before="120" w:after="0" w:line="240" w:lineRule="auto"/>
        <w:rPr>
          <w:rFonts w:ascii="Times New Roman" w:hAnsi="Times New Roman"/>
          <w:b/>
          <w:color w:val="000000"/>
          <w:sz w:val="18"/>
          <w:szCs w:val="18"/>
          <w:lang w:val="ru-RU" w:eastAsia="ru-RU"/>
        </w:rPr>
      </w:pPr>
      <w:r w:rsidRPr="001E5098">
        <w:rPr>
          <w:rFonts w:ascii="Times New Roman" w:hAnsi="Times New Roman"/>
          <w:b/>
          <w:color w:val="000000"/>
          <w:sz w:val="18"/>
          <w:szCs w:val="18"/>
          <w:lang w:val="ru-RU" w:eastAsia="ru-RU"/>
        </w:rPr>
        <w:t>Некоторые сферы применения:</w:t>
      </w:r>
    </w:p>
    <w:p w:rsidR="00DD3192" w:rsidRPr="001E5098" w:rsidRDefault="00DD3192" w:rsidP="001E5098">
      <w:pPr>
        <w:widowControl w:val="0"/>
        <w:numPr>
          <w:ilvl w:val="0"/>
          <w:numId w:val="1"/>
        </w:numPr>
        <w:spacing w:after="0" w:line="240" w:lineRule="auto"/>
        <w:ind w:hanging="295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E5098">
        <w:rPr>
          <w:rFonts w:ascii="Times New Roman" w:hAnsi="Times New Roman"/>
          <w:color w:val="000000"/>
          <w:sz w:val="18"/>
          <w:szCs w:val="18"/>
          <w:lang w:val="ru-RU"/>
        </w:rPr>
        <w:t>станки</w:t>
      </w:r>
    </w:p>
    <w:p w:rsidR="00DD3192" w:rsidRPr="001E5098" w:rsidRDefault="00DD3192" w:rsidP="001E5098">
      <w:pPr>
        <w:widowControl w:val="0"/>
        <w:numPr>
          <w:ilvl w:val="0"/>
          <w:numId w:val="1"/>
        </w:numPr>
        <w:spacing w:after="0" w:line="240" w:lineRule="auto"/>
        <w:ind w:hanging="295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E5098">
        <w:rPr>
          <w:rFonts w:ascii="Times New Roman" w:hAnsi="Times New Roman"/>
          <w:color w:val="000000"/>
          <w:sz w:val="18"/>
          <w:szCs w:val="18"/>
          <w:lang w:val="ru-RU"/>
        </w:rPr>
        <w:t>бумажная промышленность</w:t>
      </w:r>
    </w:p>
    <w:p w:rsidR="00DD3192" w:rsidRPr="001E5098" w:rsidRDefault="00DD3192" w:rsidP="001E5098">
      <w:pPr>
        <w:widowControl w:val="0"/>
        <w:numPr>
          <w:ilvl w:val="0"/>
          <w:numId w:val="1"/>
        </w:numPr>
        <w:spacing w:after="0" w:line="240" w:lineRule="auto"/>
        <w:ind w:hanging="295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E5098">
        <w:rPr>
          <w:rFonts w:ascii="Times New Roman" w:hAnsi="Times New Roman"/>
          <w:color w:val="000000"/>
          <w:sz w:val="18"/>
          <w:szCs w:val="18"/>
          <w:lang w:val="ru-RU"/>
        </w:rPr>
        <w:t>деревообработка</w:t>
      </w:r>
    </w:p>
    <w:p w:rsidR="00DD3192" w:rsidRPr="001E5098" w:rsidRDefault="00DD3192" w:rsidP="001E5098">
      <w:pPr>
        <w:widowControl w:val="0"/>
        <w:numPr>
          <w:ilvl w:val="0"/>
          <w:numId w:val="1"/>
        </w:numPr>
        <w:spacing w:after="0" w:line="240" w:lineRule="auto"/>
        <w:ind w:hanging="295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E5098">
        <w:rPr>
          <w:rFonts w:ascii="Times New Roman" w:hAnsi="Times New Roman"/>
          <w:color w:val="000000"/>
          <w:sz w:val="18"/>
          <w:szCs w:val="18"/>
          <w:lang w:val="ru-RU"/>
        </w:rPr>
        <w:t>турбинные системы</w:t>
      </w:r>
    </w:p>
    <w:p w:rsidR="00DD3192" w:rsidRPr="001E5098" w:rsidRDefault="00DD3192" w:rsidP="001E5098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lang w:val="ru-RU" w:eastAsia="ru-RU"/>
        </w:rPr>
      </w:pPr>
    </w:p>
    <w:p w:rsidR="00DD3192" w:rsidRPr="001E5098" w:rsidRDefault="00DD3192" w:rsidP="001E5098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lang w:val="ru-RU" w:eastAsia="ru-RU"/>
        </w:rPr>
      </w:pPr>
      <w:r w:rsidRPr="001E5098">
        <w:rPr>
          <w:rFonts w:ascii="Times New Roman" w:hAnsi="Times New Roman"/>
          <w:b/>
          <w:color w:val="000000"/>
          <w:sz w:val="18"/>
          <w:szCs w:val="18"/>
          <w:lang w:val="ru-RU" w:eastAsia="ru-RU"/>
        </w:rPr>
        <w:t>Варианты конструкции:</w:t>
      </w:r>
    </w:p>
    <w:p w:rsidR="00DD3192" w:rsidRPr="001E5098" w:rsidRDefault="00DD3192" w:rsidP="001E5098">
      <w:pPr>
        <w:widowControl w:val="0"/>
        <w:numPr>
          <w:ilvl w:val="0"/>
          <w:numId w:val="2"/>
        </w:numPr>
        <w:spacing w:after="0" w:line="240" w:lineRule="auto"/>
        <w:ind w:left="142" w:firstLine="284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E5098">
        <w:rPr>
          <w:rFonts w:ascii="Times New Roman" w:hAnsi="Times New Roman"/>
          <w:color w:val="000000"/>
          <w:sz w:val="18"/>
          <w:szCs w:val="18"/>
          <w:lang w:val="ru-RU"/>
        </w:rPr>
        <w:t>в универсальном исполнении или в соответствии с использованием в различных положениях</w:t>
      </w:r>
    </w:p>
    <w:p w:rsidR="00DD3192" w:rsidRPr="001E5098" w:rsidRDefault="00DD3192" w:rsidP="001E5098">
      <w:pPr>
        <w:widowControl w:val="0"/>
        <w:numPr>
          <w:ilvl w:val="0"/>
          <w:numId w:val="2"/>
        </w:numPr>
        <w:spacing w:after="0" w:line="240" w:lineRule="auto"/>
        <w:ind w:left="142" w:firstLine="284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E5098">
        <w:rPr>
          <w:rFonts w:ascii="Times New Roman" w:hAnsi="Times New Roman"/>
          <w:color w:val="000000"/>
          <w:sz w:val="18"/>
          <w:szCs w:val="18"/>
          <w:lang w:val="ru-RU"/>
        </w:rPr>
        <w:t>гибридные</w:t>
      </w:r>
    </w:p>
    <w:p w:rsidR="00DD3192" w:rsidRPr="001E5098" w:rsidRDefault="00DD3192" w:rsidP="001E5098">
      <w:pPr>
        <w:widowControl w:val="0"/>
        <w:numPr>
          <w:ilvl w:val="0"/>
          <w:numId w:val="2"/>
        </w:numPr>
        <w:spacing w:after="0" w:line="240" w:lineRule="auto"/>
        <w:ind w:left="142" w:firstLine="284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E5098">
        <w:rPr>
          <w:rFonts w:ascii="Times New Roman" w:hAnsi="Times New Roman"/>
          <w:color w:val="000000"/>
          <w:sz w:val="18"/>
          <w:szCs w:val="18"/>
          <w:lang w:val="ru-RU"/>
        </w:rPr>
        <w:t>для работы при низких и высоких температурах</w:t>
      </w:r>
    </w:p>
    <w:p w:rsidR="00DD3192" w:rsidRPr="001E5098" w:rsidRDefault="00DD3192" w:rsidP="001E5098">
      <w:pPr>
        <w:widowControl w:val="0"/>
        <w:numPr>
          <w:ilvl w:val="0"/>
          <w:numId w:val="2"/>
        </w:numPr>
        <w:spacing w:after="0" w:line="240" w:lineRule="auto"/>
        <w:ind w:left="142" w:firstLine="284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E5098">
        <w:rPr>
          <w:rFonts w:ascii="Times New Roman" w:hAnsi="Times New Roman"/>
          <w:color w:val="000000"/>
          <w:sz w:val="18"/>
          <w:szCs w:val="18"/>
          <w:lang w:val="ru-RU"/>
        </w:rPr>
        <w:t>с уплотнителем или защитным слоем</w:t>
      </w:r>
    </w:p>
    <w:p w:rsidR="00DD3192" w:rsidRPr="001E5098" w:rsidRDefault="00DD3192" w:rsidP="001E5098">
      <w:pPr>
        <w:widowControl w:val="0"/>
        <w:numPr>
          <w:ilvl w:val="0"/>
          <w:numId w:val="2"/>
        </w:numPr>
        <w:spacing w:after="0" w:line="240" w:lineRule="auto"/>
        <w:ind w:left="142" w:firstLine="284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r w:rsidRPr="001E509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по чертежам заказчика </w:t>
      </w:r>
    </w:p>
    <w:p w:rsidR="00DD3192" w:rsidRPr="001E5098" w:rsidRDefault="00DD3192" w:rsidP="001E5098">
      <w:pPr>
        <w:widowControl w:val="0"/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w:pict>
          <v:shape id="Text Box 2" o:spid="_x0000_s1029" type="#_x0000_t202" style="position:absolute;left:0;text-align:left;margin-left:-261.1pt;margin-top:24.6pt;width:258.65pt;height:296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FP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SI+gPdToge0NupV7FNn0jIPOwOp+ADuzh2Mos6OqhztZfdVIyGVLxYbdKCXHltEawgvtS//s&#10;6YSjLch6/CBrcEO3RjqgfaN6mzvIBgJ0iOPxVBobSgWHl1FCkjjGqIK7y/ksTdPY+aDZ8fmgtHnH&#10;ZI/sIscKau/g6e5OGxsOzY4m1puQJe86V/9OPDsAw+kEnMNTe2fDcOX8kQbpKlklxCPRbOWRoCi8&#10;m3JJvFkZzuPislgui/Cn9RuSrOV1zYR1c5RWSP6sdAeRT6I4iUvLjtcWzoak1Wa97BTaUZB26b5D&#10;Qs7M/OdhuCQAlxeUwogEt1HqlbNk7pGSxF46DxIvCNPbdBaQlBTlc0p3XLB/p4TGHKdxFE9q+i23&#10;wH2vudGs5waGR8f7HCcnI5pZDa5E7UprKO+m9VkqbPhPqYByHwvtFGtFOsnV7Nd71xtOzlbNa1k/&#10;goSVBIGBTmHwwaKV6jtGIwyRHOtvW6oYRt17AW2QhoTYqeM2JJ7bHlPnN+vzGyoqgMqxwWhaLs00&#10;qbaD4psWPE2NJ+QNtE7Dnaifojo0HAwKx+0w1OwkOt87q6fRu/gFAAD//wMAUEsDBBQABgAIAAAA&#10;IQCXuZvM3gAAAAoBAAAPAAAAZHJzL2Rvd25yZXYueG1sTI/BTsMwDIbvSLxDZCRuXULUTbTUnRCI&#10;K4gNkLhljddWNE7VZGt5e8IJTpblT7+/v9oubhBnmkLvGeFmpUAQN9723CK87Z+yWxAhGrZm8EwI&#10;3xRgW19eVKa0fuZXOu9iK1IIh9IgdDGOpZSh6ciZsPIjcbod/eRMTOvUSjuZOYW7QWqlNtKZntOH&#10;zoz00FHztTs5hPfn4+dHrl7aR7ceZ78oya6QiNdXy/0diEhL/IPhVz+pQ52cDv7ENogBIVtrrROL&#10;kBdpJiLLCxAHhE2uC5B1Jf9XqH8AAAD//wMAUEsBAi0AFAAGAAgAAAAhALaDOJL+AAAA4QEAABMA&#10;AAAAAAAAAAAAAAAAAAAAAFtDb250ZW50X1R5cGVzXS54bWxQSwECLQAUAAYACAAAACEAOP0h/9YA&#10;AACUAQAACwAAAAAAAAAAAAAAAAAvAQAAX3JlbHMvLnJlbHNQSwECLQAUAAYACAAAACEAZTRRT7kC&#10;AADCBQAADgAAAAAAAAAAAAAAAAAuAgAAZHJzL2Uyb0RvYy54bWxQSwECLQAUAAYACAAAACEAl7mb&#10;zN4AAAAKAQAADwAAAAAAAAAAAAAAAAATBQAAZHJzL2Rvd25yZXYueG1sUEsFBgAAAAAEAAQA8wAA&#10;AB4GAAAAAA==&#10;" filled="f" stroked="f">
            <v:textbox>
              <w:txbxContent>
                <w:p w:rsidR="00DD3192" w:rsidRDefault="00DD3192" w:rsidP="001E5098">
                  <w:pPr>
                    <w:pStyle w:val="21"/>
                    <w:shd w:val="clear" w:color="auto" w:fill="auto"/>
                    <w:spacing w:after="0" w:line="240" w:lineRule="auto"/>
                    <w:ind w:left="23" w:right="261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Основные характеристики </w:t>
                  </w:r>
                </w:p>
                <w:p w:rsidR="00DD3192" w:rsidRDefault="00DD3192" w:rsidP="001E5098">
                  <w:pPr>
                    <w:pStyle w:val="21"/>
                    <w:shd w:val="clear" w:color="auto" w:fill="auto"/>
                    <w:spacing w:after="0" w:line="365" w:lineRule="exact"/>
                    <w:ind w:left="20" w:right="260"/>
                    <w:rPr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Материалы</w:t>
                  </w:r>
                </w:p>
                <w:p w:rsidR="00DD3192" w:rsidRDefault="00DD3192" w:rsidP="001E5098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Наружные кольца:</w:t>
                  </w:r>
                </w:p>
                <w:p w:rsidR="00DD3192" w:rsidRDefault="00DD3192" w:rsidP="001E5098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DD3192" w:rsidRDefault="00DD3192" w:rsidP="001E5098">
                  <w:pPr>
                    <w:spacing w:after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±2 HRC – Стабилизированная </w:t>
                  </w:r>
                </w:p>
                <w:p w:rsidR="00DD3192" w:rsidRDefault="00DD3192" w:rsidP="001E5098">
                  <w:pPr>
                    <w:spacing w:before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Внутренние кольца:</w:t>
                  </w:r>
                </w:p>
                <w:p w:rsidR="00DD3192" w:rsidRDefault="00DD3192" w:rsidP="001E5098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DD3192" w:rsidRDefault="00DD3192" w:rsidP="001E5098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поверхностная твердость 60 ±2 HRC - Стабилизированная</w:t>
                  </w:r>
                </w:p>
                <w:p w:rsidR="00DD3192" w:rsidRDefault="00DD3192" w:rsidP="001E5098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Сепараторы:</w:t>
                  </w:r>
                </w:p>
                <w:p w:rsidR="00DD3192" w:rsidRPr="001E5098" w:rsidRDefault="00DD3192" w:rsidP="001E5098">
                  <w:pPr>
                    <w:widowControl w:val="0"/>
                    <w:spacing w:after="0" w:line="240" w:lineRule="auto"/>
                    <w:ind w:left="20" w:right="261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укреплены феноловой смолой или обработанной сталью в соответствии с требуемым применением</w:t>
                  </w:r>
                </w:p>
                <w:p w:rsidR="00DD3192" w:rsidRPr="001E5098" w:rsidRDefault="00DD3192" w:rsidP="001E5098">
                  <w:pPr>
                    <w:widowControl w:val="0"/>
                    <w:spacing w:after="0" w:line="240" w:lineRule="auto"/>
                    <w:ind w:left="20"/>
                    <w:contextualSpacing/>
                    <w:rPr>
                      <w:rFonts w:ascii="Times New Roman" w:hAnsi="Times New Roman" w:cs="Courier New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E5098">
                    <w:rPr>
                      <w:rFonts w:ascii="Times New Roman" w:hAnsi="Times New Roman" w:cs="Courier New"/>
                      <w:color w:val="000000"/>
                      <w:sz w:val="16"/>
                      <w:szCs w:val="16"/>
                      <w:lang w:val="ru-RU" w:eastAsia="ru-RU"/>
                    </w:rPr>
                    <w:t>Тела качения:</w:t>
                  </w:r>
                </w:p>
                <w:p w:rsidR="00DD3192" w:rsidRPr="001E5098" w:rsidRDefault="00DD3192" w:rsidP="001E5098">
                  <w:pPr>
                    <w:widowControl w:val="0"/>
                    <w:spacing w:after="0" w:line="240" w:lineRule="auto"/>
                    <w:ind w:left="20"/>
                    <w:contextualSpacing/>
                    <w:rPr>
                      <w:rFonts w:ascii="Times New Roman" w:hAnsi="Times New Roman" w:cs="Courier New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E5098">
                    <w:rPr>
                      <w:rFonts w:ascii="Times New Roman" w:hAnsi="Times New Roman" w:cs="Courier New"/>
                      <w:color w:val="000000"/>
                      <w:sz w:val="16"/>
                      <w:szCs w:val="16"/>
                      <w:lang w:val="ru-RU" w:eastAsia="ru-RU"/>
                    </w:rPr>
                    <w:t>Сталь UNI 100Cr6 или ее эквивалент, закаленная и отпущенная</w:t>
                  </w:r>
                </w:p>
                <w:p w:rsidR="00DD3192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E5098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 xml:space="preserve">поверхностная твердость 62 </w:t>
                  </w: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±</w:t>
                  </w:r>
                  <w:r w:rsidRPr="001E5098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 xml:space="preserve"> 2 HRC</w:t>
                  </w:r>
                </w:p>
                <w:p w:rsidR="00DD3192" w:rsidRPr="001E5098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  <w:p w:rsidR="00DD3192" w:rsidRPr="001E5098" w:rsidRDefault="00DD3192" w:rsidP="001E5098">
                  <w:pPr>
                    <w:widowControl w:val="0"/>
                    <w:spacing w:after="0" w:line="160" w:lineRule="exact"/>
                    <w:ind w:left="2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E5098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val="ru-RU"/>
                    </w:rPr>
                    <w:t>Размеры:</w:t>
                  </w:r>
                </w:p>
                <w:p w:rsidR="00DD3192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Для получения информации свяжитесь с техническим отделом </w:t>
                  </w: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TTS</w:t>
                  </w:r>
                </w:p>
                <w:p w:rsidR="00DD3192" w:rsidRPr="001E5098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  <w:p w:rsidR="00DD3192" w:rsidRPr="001E5098" w:rsidRDefault="00DD3192" w:rsidP="001E5098">
                  <w:pPr>
                    <w:widowControl w:val="0"/>
                    <w:spacing w:after="0" w:line="160" w:lineRule="exact"/>
                    <w:ind w:left="2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E5098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val="ru-RU"/>
                    </w:rPr>
                    <w:t xml:space="preserve">Точность </w:t>
                  </w:r>
                  <w:r w:rsidRPr="001E5098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размеров</w:t>
                  </w:r>
                  <w:r w:rsidRPr="001E5098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val="ru-RU"/>
                    </w:rPr>
                    <w:t xml:space="preserve">: </w:t>
                  </w:r>
                </w:p>
                <w:p w:rsidR="00DD3192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Для получения информации свяжитесь с техническим отделом </w:t>
                  </w: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TTS</w:t>
                  </w:r>
                </w:p>
                <w:p w:rsidR="00DD3192" w:rsidRPr="001E5098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  <w:p w:rsidR="00DD3192" w:rsidRPr="001E5098" w:rsidRDefault="00DD3192" w:rsidP="001E5098">
                  <w:pPr>
                    <w:widowControl w:val="0"/>
                    <w:spacing w:after="0" w:line="160" w:lineRule="exact"/>
                    <w:ind w:left="2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E5098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val="ru-RU"/>
                    </w:rPr>
                    <w:t>Точность перемещения:</w:t>
                  </w:r>
                </w:p>
                <w:p w:rsidR="00DD3192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Для получения информации свяжитесь с техническим отделом </w:t>
                  </w: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TTS</w:t>
                  </w:r>
                </w:p>
                <w:p w:rsidR="00DD3192" w:rsidRPr="001E5098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  <w:p w:rsidR="00DD3192" w:rsidRPr="001E5098" w:rsidRDefault="00DD3192" w:rsidP="001E5098">
                  <w:pPr>
                    <w:widowControl w:val="0"/>
                    <w:spacing w:after="0" w:line="240" w:lineRule="auto"/>
                    <w:ind w:left="20" w:right="261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E5098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shd w:val="clear" w:color="auto" w:fill="FFFFFF"/>
                      <w:lang w:val="ru-RU"/>
                    </w:rPr>
                    <w:t>О</w:t>
                  </w:r>
                  <w:r w:rsidRPr="001E5098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ru-RU"/>
                    </w:rPr>
                    <w:t>севой зазор</w:t>
                  </w:r>
                  <w:r w:rsidRPr="001E5098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shd w:val="clear" w:color="auto" w:fill="FFFFFF"/>
                      <w:lang w:val="ru-RU"/>
                    </w:rPr>
                    <w:t>:</w:t>
                  </w:r>
                </w:p>
                <w:p w:rsidR="00DD3192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Для получения информации свяжитесь с техническим отделом </w:t>
                  </w: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TTS</w:t>
                  </w:r>
                </w:p>
                <w:p w:rsidR="00DD3192" w:rsidRPr="001E5098" w:rsidRDefault="00DD3192" w:rsidP="001E5098">
                  <w:pPr>
                    <w:widowControl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  <w:p w:rsidR="00DD3192" w:rsidRPr="001E5098" w:rsidRDefault="00DD3192" w:rsidP="001E5098">
                  <w:pPr>
                    <w:widowControl w:val="0"/>
                    <w:spacing w:after="0" w:line="160" w:lineRule="exact"/>
                    <w:ind w:left="2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E5098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val="ru-RU"/>
                    </w:rPr>
                    <w:t>Номинальная нагрузка:</w:t>
                  </w:r>
                </w:p>
                <w:p w:rsidR="00DD3192" w:rsidRPr="001E5098" w:rsidRDefault="00DD3192" w:rsidP="001E5098">
                  <w:pPr>
                    <w:ind w:left="20"/>
                    <w:contextualSpacing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В соответствии со стандартами </w:t>
                  </w: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UNIISO</w:t>
                  </w: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76:1995 и </w:t>
                  </w: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UNIISO</w:t>
                  </w:r>
                  <w:r w:rsidRPr="001E509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281:1995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14"/>
        <w:gridCol w:w="1021"/>
        <w:gridCol w:w="993"/>
        <w:gridCol w:w="995"/>
      </w:tblGrid>
      <w:tr w:rsidR="00DD3192" w:rsidRPr="003A29E0" w:rsidTr="001E5098">
        <w:trPr>
          <w:trHeight w:hRule="exact" w:val="294"/>
          <w:jc w:val="center"/>
        </w:trPr>
        <w:tc>
          <w:tcPr>
            <w:tcW w:w="1814" w:type="dxa"/>
            <w:shd w:val="clear" w:color="auto" w:fill="E94C05"/>
            <w:vAlign w:val="center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ru-RU"/>
              </w:rPr>
              <w:t>Размер</w:t>
            </w:r>
            <w: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ru-RU"/>
              </w:rPr>
              <w:t>ы</w:t>
            </w:r>
            <w:bookmarkStart w:id="1" w:name="_GoBack"/>
            <w:bookmarkEnd w:id="1"/>
            <w:r w:rsidRPr="009D6789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ru-RU"/>
              </w:rPr>
              <w:t xml:space="preserve"> изделия</w:t>
            </w:r>
          </w:p>
        </w:tc>
        <w:tc>
          <w:tcPr>
            <w:tcW w:w="1021" w:type="dxa"/>
            <w:shd w:val="clear" w:color="auto" w:fill="E94C05"/>
            <w:vAlign w:val="center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color w:val="FFFFFF"/>
                <w:sz w:val="16"/>
                <w:szCs w:val="16"/>
                <w:lang w:val="ru-RU"/>
              </w:rPr>
              <w:t>мм</w:t>
            </w:r>
          </w:p>
        </w:tc>
        <w:tc>
          <w:tcPr>
            <w:tcW w:w="993" w:type="dxa"/>
            <w:shd w:val="clear" w:color="auto" w:fill="E94C05"/>
            <w:vAlign w:val="center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color w:val="FFFFFF"/>
                <w:sz w:val="16"/>
                <w:szCs w:val="16"/>
                <w:lang w:val="ru-RU"/>
              </w:rPr>
              <w:t>мм</w:t>
            </w:r>
          </w:p>
        </w:tc>
        <w:tc>
          <w:tcPr>
            <w:tcW w:w="995" w:type="dxa"/>
            <w:shd w:val="clear" w:color="auto" w:fill="E94C05"/>
            <w:vAlign w:val="center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color w:val="FFFFFF"/>
                <w:sz w:val="16"/>
                <w:szCs w:val="16"/>
                <w:lang w:val="ru-RU"/>
              </w:rPr>
              <w:t>мм</w:t>
            </w:r>
          </w:p>
        </w:tc>
      </w:tr>
      <w:tr w:rsidR="00DD3192" w:rsidRPr="003A29E0" w:rsidTr="001E5098">
        <w:trPr>
          <w:trHeight w:hRule="exact" w:val="276"/>
          <w:jc w:val="center"/>
        </w:trPr>
        <w:tc>
          <w:tcPr>
            <w:tcW w:w="1814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d</w:t>
            </w:r>
          </w:p>
        </w:tc>
        <w:tc>
          <w:tcPr>
            <w:tcW w:w="993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D</w:t>
            </w:r>
          </w:p>
        </w:tc>
        <w:tc>
          <w:tcPr>
            <w:tcW w:w="995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B</w:t>
            </w:r>
          </w:p>
        </w:tc>
      </w:tr>
      <w:tr w:rsidR="00DD3192" w:rsidRPr="003A29E0" w:rsidTr="001E5098">
        <w:trPr>
          <w:trHeight w:hRule="exact" w:val="279"/>
          <w:jc w:val="center"/>
        </w:trPr>
        <w:tc>
          <w:tcPr>
            <w:tcW w:w="1814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Мин</w:t>
            </w: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 </w:t>
            </w: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значение</w:t>
            </w:r>
          </w:p>
        </w:tc>
        <w:tc>
          <w:tcPr>
            <w:tcW w:w="1021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32</w:t>
            </w:r>
          </w:p>
        </w:tc>
        <w:tc>
          <w:tcPr>
            <w:tcW w:w="995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10</w:t>
            </w:r>
          </w:p>
        </w:tc>
      </w:tr>
      <w:tr w:rsidR="00DD3192" w:rsidRPr="003A29E0" w:rsidTr="001E5098">
        <w:trPr>
          <w:trHeight w:hRule="exact" w:val="284"/>
          <w:jc w:val="center"/>
        </w:trPr>
        <w:tc>
          <w:tcPr>
            <w:tcW w:w="1814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Макс</w:t>
            </w: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 </w:t>
            </w: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значение</w:t>
            </w:r>
          </w:p>
        </w:tc>
        <w:tc>
          <w:tcPr>
            <w:tcW w:w="1021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130</w:t>
            </w:r>
          </w:p>
        </w:tc>
        <w:tc>
          <w:tcPr>
            <w:tcW w:w="993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28</w:t>
            </w: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95" w:type="dxa"/>
            <w:shd w:val="clear" w:color="auto" w:fill="FFFFFF"/>
          </w:tcPr>
          <w:p w:rsidR="00DD3192" w:rsidRPr="009D6789" w:rsidRDefault="00DD3192" w:rsidP="001E5098">
            <w:pPr>
              <w:framePr w:w="4824" w:wrap="notBeside" w:vAnchor="text" w:hAnchor="text" w:xAlign="center" w:y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6789"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58</w:t>
            </w:r>
          </w:p>
        </w:tc>
      </w:tr>
    </w:tbl>
    <w:p w:rsidR="00DD3192" w:rsidRPr="001E5098" w:rsidRDefault="00DD3192" w:rsidP="001E5098">
      <w:pPr>
        <w:widowControl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DD3192" w:rsidRDefault="00DD3192" w:rsidP="001E5098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DD3192" w:rsidRDefault="00DD3192" w:rsidP="00310D1F">
      <w:pPr>
        <w:ind w:firstLine="708"/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Default="00DD3192" w:rsidP="00310D1F">
      <w:pPr>
        <w:ind w:firstLine="708"/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Default="00DD3192" w:rsidP="00310D1F">
      <w:pPr>
        <w:ind w:firstLine="708"/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Default="00DD3192" w:rsidP="00310D1F">
      <w:pPr>
        <w:ind w:firstLine="708"/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Default="00DD3192" w:rsidP="00310D1F">
      <w:pPr>
        <w:ind w:firstLine="708"/>
        <w:rPr>
          <w:rFonts w:ascii="Times New Roman" w:hAnsi="Times New Roman"/>
          <w:sz w:val="2"/>
          <w:szCs w:val="2"/>
          <w:lang w:val="ru-RU" w:eastAsia="ru-RU"/>
        </w:rPr>
      </w:pPr>
      <w:r w:rsidRPr="003A29E0">
        <w:rPr>
          <w:rFonts w:ascii="Times New Roman" w:hAnsi="Times New Roman"/>
          <w:noProof/>
          <w:sz w:val="2"/>
          <w:szCs w:val="2"/>
          <w:lang w:val="ru-RU" w:eastAsia="ru-RU"/>
        </w:rPr>
        <w:pict>
          <v:shape id="Рисунок 7" o:spid="_x0000_i1025" type="#_x0000_t75" style="width:150pt;height:156.75pt;visibility:visible">
            <v:imagedata r:id="rId7" o:title=""/>
          </v:shape>
        </w:pict>
      </w:r>
    </w:p>
    <w:p w:rsidR="00DD3192" w:rsidRDefault="00DD3192" w:rsidP="00310D1F">
      <w:pPr>
        <w:ind w:firstLine="708"/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Default="00DD3192" w:rsidP="00310D1F">
      <w:pPr>
        <w:ind w:firstLine="708"/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Pr="009C1127" w:rsidRDefault="00DD3192" w:rsidP="009C1127">
      <w:pPr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Pr="009C1127" w:rsidRDefault="00DD3192" w:rsidP="009C1127">
      <w:pPr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Pr="009C1127" w:rsidRDefault="00DD3192" w:rsidP="009C1127">
      <w:pPr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Pr="009C1127" w:rsidRDefault="00DD3192" w:rsidP="009C1127">
      <w:pPr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Default="00DD3192" w:rsidP="009C1127">
      <w:pPr>
        <w:rPr>
          <w:rFonts w:ascii="Times New Roman" w:hAnsi="Times New Roman"/>
          <w:sz w:val="2"/>
          <w:szCs w:val="2"/>
          <w:lang w:val="ru-RU" w:eastAsia="ru-RU"/>
        </w:rPr>
      </w:pPr>
    </w:p>
    <w:p w:rsidR="00DD3192" w:rsidRPr="009C1127" w:rsidRDefault="00DD3192" w:rsidP="009C1127">
      <w:pPr>
        <w:ind w:firstLine="708"/>
        <w:rPr>
          <w:rFonts w:ascii="Times New Roman" w:hAnsi="Times New Roman"/>
          <w:sz w:val="2"/>
          <w:szCs w:val="2"/>
          <w:lang w:val="ru-RU" w:eastAsia="ru-RU"/>
        </w:rPr>
      </w:pPr>
      <w:r>
        <w:rPr>
          <w:rFonts w:ascii="Times New Roman" w:hAnsi="Times New Roman"/>
          <w:sz w:val="2"/>
          <w:szCs w:val="2"/>
          <w:lang w:val="ru-RU" w:eastAsia="ru-RU"/>
        </w:rPr>
        <w:t>л</w:t>
      </w:r>
    </w:p>
    <w:p w:rsidR="00DD3192" w:rsidRPr="001E5098" w:rsidRDefault="00DD3192" w:rsidP="00310D1F">
      <w:pPr>
        <w:widowControl w:val="0"/>
        <w:shd w:val="clear" w:color="auto" w:fill="E94C05"/>
        <w:tabs>
          <w:tab w:val="left" w:pos="3480"/>
          <w:tab w:val="left" w:pos="5840"/>
          <w:tab w:val="left" w:pos="8420"/>
        </w:tabs>
        <w:autoSpaceDE w:val="0"/>
        <w:autoSpaceDN w:val="0"/>
        <w:adjustRightInd w:val="0"/>
        <w:spacing w:before="4440" w:after="0" w:line="240" w:lineRule="auto"/>
        <w:ind w:left="-4962"/>
        <w:contextualSpacing/>
        <w:rPr>
          <w:rFonts w:ascii="Times New Roman" w:hAnsi="Times New Roman"/>
          <w:sz w:val="2"/>
          <w:szCs w:val="2"/>
          <w:lang w:val="ru-RU" w:eastAsia="ru-RU"/>
        </w:rPr>
        <w:sectPr w:rsidR="00DD3192" w:rsidRPr="001E5098" w:rsidSect="009C1127">
          <w:type w:val="continuous"/>
          <w:pgSz w:w="11909" w:h="16838"/>
          <w:pgMar w:top="493" w:right="709" w:bottom="249" w:left="5528" w:header="0" w:footer="6" w:gutter="0"/>
          <w:cols w:space="720"/>
        </w:sectPr>
      </w:pPr>
      <w:r w:rsidRPr="00310D1F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eastAsia="ru-RU"/>
        </w:rPr>
        <w:t>www</w:t>
      </w:r>
      <w:r w:rsidRPr="00A21CEB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val="ru-RU" w:eastAsia="ru-RU"/>
        </w:rPr>
        <w:t>.</w:t>
      </w:r>
      <w:r w:rsidRPr="00310D1F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eastAsia="ru-RU"/>
        </w:rPr>
        <w:t>tts</w:t>
      </w:r>
      <w:r w:rsidRPr="00A21CEB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val="ru-RU" w:eastAsia="ru-RU"/>
        </w:rPr>
        <w:t>-</w:t>
      </w:r>
      <w:r w:rsidRPr="00310D1F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eastAsia="ru-RU"/>
        </w:rPr>
        <w:t>europe</w:t>
      </w:r>
      <w:r w:rsidRPr="00A21CEB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val="ru-RU" w:eastAsia="ru-RU"/>
        </w:rPr>
        <w:t>.</w:t>
      </w:r>
      <w:r w:rsidRPr="00310D1F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eastAsia="ru-RU"/>
        </w:rPr>
        <w:t>com</w:t>
      </w:r>
      <w:r w:rsidRPr="001E5098">
        <w:rPr>
          <w:rFonts w:ascii="Times New Roman" w:hAnsi="Times New Roman"/>
          <w:b/>
          <w:bCs/>
          <w:i/>
          <w:iCs/>
          <w:color w:val="FDFDFD"/>
          <w:w w:val="77"/>
          <w:sz w:val="24"/>
          <w:szCs w:val="24"/>
          <w:lang w:val="ru-RU" w:eastAsia="ru-RU"/>
        </w:rPr>
        <w:t>Тел</w:t>
      </w:r>
      <w:r w:rsidRPr="00A21CEB">
        <w:rPr>
          <w:rFonts w:ascii="Times New Roman" w:hAnsi="Times New Roman"/>
          <w:b/>
          <w:bCs/>
          <w:i/>
          <w:iCs/>
          <w:color w:val="FDFDFD"/>
          <w:w w:val="77"/>
          <w:sz w:val="24"/>
          <w:szCs w:val="24"/>
          <w:lang w:val="ru-RU" w:eastAsia="ru-RU"/>
        </w:rPr>
        <w:t>.</w:t>
      </w:r>
      <w:r w:rsidRPr="001E5098">
        <w:rPr>
          <w:rFonts w:ascii="Times New Roman" w:hAnsi="Times New Roman"/>
          <w:b/>
          <w:bCs/>
          <w:i/>
          <w:iCs/>
          <w:color w:val="FDFDFD"/>
          <w:w w:val="84"/>
          <w:sz w:val="24"/>
          <w:szCs w:val="24"/>
          <w:lang w:val="ru-RU" w:eastAsia="ru-RU"/>
        </w:rPr>
        <w:t>+390523</w:t>
      </w:r>
      <w:r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val="ru-RU" w:eastAsia="ru-RU"/>
        </w:rPr>
        <w:t xml:space="preserve">579495             </w:t>
      </w:r>
      <w:r w:rsidRPr="001E5098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val="ru-RU" w:eastAsia="ru-RU"/>
        </w:rPr>
        <w:t>Факс</w:t>
      </w:r>
      <w:r w:rsidRPr="001E5098">
        <w:rPr>
          <w:rFonts w:ascii="Times New Roman" w:hAnsi="Times New Roman"/>
          <w:b/>
          <w:bCs/>
          <w:i/>
          <w:iCs/>
          <w:color w:val="FDFDFD"/>
          <w:w w:val="74"/>
          <w:sz w:val="24"/>
          <w:szCs w:val="24"/>
          <w:lang w:val="ru-RU" w:eastAsia="ru-RU"/>
        </w:rPr>
        <w:t>+390523</w:t>
      </w:r>
      <w:r w:rsidRPr="001E5098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val="ru-RU" w:eastAsia="ru-RU"/>
        </w:rPr>
        <w:t>570416</w:t>
      </w:r>
      <w:r w:rsidRPr="001E5098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val="ru-RU" w:eastAsia="ru-RU"/>
        </w:rPr>
        <w:tab/>
      </w:r>
      <w:r w:rsidRPr="001E5098">
        <w:rPr>
          <w:rFonts w:ascii="Times New Roman" w:hAnsi="Times New Roman"/>
          <w:b/>
          <w:bCs/>
          <w:i/>
          <w:iCs/>
          <w:color w:val="FDFDFD"/>
          <w:w w:val="63"/>
          <w:sz w:val="24"/>
          <w:szCs w:val="24"/>
          <w:lang w:val="ru-RU" w:eastAsia="ru-RU"/>
        </w:rPr>
        <w:t>ИНН</w:t>
      </w:r>
      <w:r w:rsidRPr="001E5098">
        <w:rPr>
          <w:rFonts w:ascii="Times New Roman" w:hAnsi="Times New Roman"/>
          <w:b/>
          <w:bCs/>
          <w:i/>
          <w:iCs/>
          <w:color w:val="FDFDFD"/>
          <w:w w:val="67"/>
          <w:sz w:val="24"/>
          <w:szCs w:val="24"/>
          <w:lang w:val="ru-RU" w:eastAsia="ru-RU"/>
        </w:rPr>
        <w:t>:</w:t>
      </w:r>
      <w:r w:rsidRPr="001E5098">
        <w:rPr>
          <w:rFonts w:ascii="Times New Roman" w:hAnsi="Times New Roman"/>
          <w:b/>
          <w:bCs/>
          <w:i/>
          <w:iCs/>
          <w:color w:val="FDFDFD"/>
          <w:sz w:val="24"/>
          <w:szCs w:val="24"/>
          <w:lang w:val="ru-RU" w:eastAsia="ru-RU"/>
        </w:rPr>
        <w:t>02186570186</w:t>
      </w:r>
    </w:p>
    <w:p w:rsidR="00DD3192" w:rsidRPr="00310D1F" w:rsidRDefault="00DD3192" w:rsidP="00DC395E">
      <w:pPr>
        <w:ind w:left="-851"/>
        <w:rPr>
          <w:lang w:val="ru-RU"/>
        </w:rPr>
      </w:pPr>
    </w:p>
    <w:sectPr w:rsidR="00DD3192" w:rsidRPr="00310D1F" w:rsidSect="001E50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10"/>
    <w:multiLevelType w:val="hybridMultilevel"/>
    <w:tmpl w:val="BB007F94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65205"/>
    <w:multiLevelType w:val="hybridMultilevel"/>
    <w:tmpl w:val="A496B592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753"/>
    <w:rsid w:val="00077898"/>
    <w:rsid w:val="00191753"/>
    <w:rsid w:val="001E5098"/>
    <w:rsid w:val="00310D1F"/>
    <w:rsid w:val="003A29E0"/>
    <w:rsid w:val="003A4F24"/>
    <w:rsid w:val="006466EE"/>
    <w:rsid w:val="00762D57"/>
    <w:rsid w:val="008A404C"/>
    <w:rsid w:val="009C1127"/>
    <w:rsid w:val="009D6789"/>
    <w:rsid w:val="00A21CEB"/>
    <w:rsid w:val="00DC395E"/>
    <w:rsid w:val="00DD3192"/>
    <w:rsid w:val="00F5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9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1E50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5098"/>
    <w:rPr>
      <w:rFonts w:cs="Times New Roman"/>
      <w:lang w:val="en-US"/>
    </w:rPr>
  </w:style>
  <w:style w:type="paragraph" w:customStyle="1" w:styleId="21">
    <w:name w:val="Основной текст (2)1"/>
    <w:basedOn w:val="Normal"/>
    <w:uiPriority w:val="99"/>
    <w:rsid w:val="001E5098"/>
    <w:pPr>
      <w:widowControl w:val="0"/>
      <w:shd w:val="clear" w:color="auto" w:fill="FFFFFF"/>
      <w:spacing w:after="180" w:line="240" w:lineRule="atLeas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1E5098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1">
    <w:name w:val="Основной текст + Полужирный1"/>
    <w:basedOn w:val="DefaultParagraphFont"/>
    <w:uiPriority w:val="99"/>
    <w:rsid w:val="001E509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1E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509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310D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135</Words>
  <Characters>772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</cp:lastModifiedBy>
  <cp:revision>7</cp:revision>
  <dcterms:created xsi:type="dcterms:W3CDTF">2013-07-21T16:39:00Z</dcterms:created>
  <dcterms:modified xsi:type="dcterms:W3CDTF">2013-08-08T14:44:00Z</dcterms:modified>
</cp:coreProperties>
</file>